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3C947E2" w:rsidR="00246274" w:rsidRPr="00E76106" w:rsidRDefault="00C14D89" w:rsidP="00545A98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FC4EA1" w:rsidRPr="00FC4EA1">
        <w:rPr>
          <w:b/>
          <w:bCs/>
          <w:color w:val="5F497A" w:themeColor="accent4" w:themeShade="BF"/>
          <w:sz w:val="28"/>
          <w:szCs w:val="28"/>
        </w:rPr>
        <w:t>Maßregelungsverbot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286D17CE" w:rsidR="003B27F8" w:rsidRDefault="00FC03A5" w:rsidP="00E502AA">
            <w:pPr>
              <w:spacing w:after="120"/>
            </w:pPr>
            <w:r>
              <w:t>Hat der Beschäftigte ein Recht ausgeübt (z. B. Elternzeit beantragt, Beschwerde eingelegt, Klage erhoben, Betriebsratsmitglied hinzugezogen)?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784B9012" w:rsidR="00DE2255" w:rsidRDefault="00FC03A5" w:rsidP="00E502AA">
            <w:pPr>
              <w:spacing w:after="120"/>
            </w:pPr>
            <w:r>
              <w:t>War die Ausübung des Rechts rechtlich zulässig, also gesetzlich und von der Rechtsprechung gedeckt?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14BA5153" w:rsidR="00300784" w:rsidRDefault="00FC03A5" w:rsidP="00E502AA">
            <w:pPr>
              <w:spacing w:after="120"/>
            </w:pPr>
            <w:r>
              <w:t>Hat der Arbeitgeber infolge der Rechtsausübung benachteiligend reagiert (z. B. durch Kündigung, Abmahnung, Versetzung oder Nachteile bei Vergütung und Aufgabenverteilung)?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10366359" w:rsidR="00232427" w:rsidRDefault="00FC03A5" w:rsidP="00E502AA">
            <w:pPr>
              <w:spacing w:after="120"/>
            </w:pPr>
            <w:r>
              <w:t>Besteht ein zeitlicher Zusammenhang zwischen der zulässigen Rechtsausübung des Beschäftigten und der Reaktion des Arbeitgebers (z. B. Kündigung ein Tag nach Krankmeldung)?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A0D4A" w14:paraId="544A22E9" w14:textId="77777777" w:rsidTr="009A0679">
        <w:tc>
          <w:tcPr>
            <w:tcW w:w="7792" w:type="dxa"/>
          </w:tcPr>
          <w:p w14:paraId="105019C0" w14:textId="02532E92" w:rsidR="003A0D4A" w:rsidRDefault="00FC03A5" w:rsidP="00E502AA">
            <w:pPr>
              <w:spacing w:after="120"/>
            </w:pPr>
            <w:r>
              <w:t>War die Benachteiligung kausal auf die Rechtsausübung zurückzuführen (der Beschäftigte muss darlegen und ggf. beweisen, dass das Motiv für die Maßnahme allein die Rechtsausübung war)?</w:t>
            </w:r>
          </w:p>
        </w:tc>
        <w:tc>
          <w:tcPr>
            <w:tcW w:w="567" w:type="dxa"/>
          </w:tcPr>
          <w:p w14:paraId="6BF8920B" w14:textId="5532587D" w:rsidR="003A0D4A" w:rsidRPr="00DF1D15" w:rsidRDefault="003A0D4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A07B226" w14:textId="07799F03" w:rsidR="003A0D4A" w:rsidRPr="00DF1D15" w:rsidRDefault="003A0D4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A0D4A" w14:paraId="64D1FEFA" w14:textId="77777777" w:rsidTr="009A0679">
        <w:tc>
          <w:tcPr>
            <w:tcW w:w="7792" w:type="dxa"/>
          </w:tcPr>
          <w:p w14:paraId="1CC5A02B" w14:textId="7602666D" w:rsidR="003A0D4A" w:rsidRDefault="00FC03A5" w:rsidP="00E502AA">
            <w:pPr>
              <w:spacing w:after="120"/>
            </w:pPr>
            <w:r>
              <w:t>Ist das Vorliegen anderer sachlicher Gründe für die Maßnahme ausgeschlossen?</w:t>
            </w:r>
          </w:p>
        </w:tc>
        <w:tc>
          <w:tcPr>
            <w:tcW w:w="567" w:type="dxa"/>
          </w:tcPr>
          <w:p w14:paraId="649E4FBC" w14:textId="5FD5E345" w:rsidR="003A0D4A" w:rsidRPr="00DF1D15" w:rsidRDefault="003A0D4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865CF64" w14:textId="2B7CBC36" w:rsidR="003A0D4A" w:rsidRPr="00DF1D15" w:rsidRDefault="003A0D4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3720A" w14:paraId="7E4724C4" w14:textId="77777777" w:rsidTr="009A0679">
        <w:tc>
          <w:tcPr>
            <w:tcW w:w="9003" w:type="dxa"/>
            <w:gridSpan w:val="3"/>
          </w:tcPr>
          <w:p w14:paraId="10BB58B7" w14:textId="63600E7A" w:rsidR="00D3720A" w:rsidRPr="00545A98" w:rsidRDefault="00D3720A" w:rsidP="00D3720A">
            <w:pPr>
              <w:spacing w:after="120"/>
              <w:rPr>
                <w:b/>
                <w:bCs/>
              </w:rPr>
            </w:pPr>
            <w:r w:rsidRPr="00545A98">
              <w:rPr>
                <w:b/>
                <w:bCs/>
              </w:rPr>
              <w:t xml:space="preserve">Fazit: </w:t>
            </w:r>
            <w:r w:rsidR="00FC03A5" w:rsidRPr="00FC03A5">
              <w:rPr>
                <w:b/>
                <w:bCs/>
              </w:rPr>
              <w:t>Wenn sämtliche Fragen mit „Ja“ beantwortet werden, liegt ein Verstoß gegen das Maßregelungsverbot aus § 612a BGB vor. Betroffene Arbeitnehmer können verlangen, dass die Maßnahme rückgängig gemacht wird (z. B. Entfernung der Abmahnung, Rückversetzung).</w:t>
            </w:r>
          </w:p>
        </w:tc>
      </w:tr>
    </w:tbl>
    <w:p w14:paraId="78C2D934" w14:textId="7851ACF7" w:rsidR="00FC4EA1" w:rsidRPr="00FC03A5" w:rsidRDefault="00FC4EA1" w:rsidP="00FC4EA1">
      <w:pPr>
        <w:spacing w:after="120"/>
      </w:pPr>
    </w:p>
    <w:sectPr w:rsidR="00FC4EA1" w:rsidRPr="00FC03A5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C581" w14:textId="77777777" w:rsidR="00B6576E" w:rsidRDefault="00B6576E" w:rsidP="00645C6A">
      <w:pPr>
        <w:spacing w:after="0" w:line="240" w:lineRule="auto"/>
      </w:pPr>
      <w:r>
        <w:separator/>
      </w:r>
    </w:p>
  </w:endnote>
  <w:endnote w:type="continuationSeparator" w:id="0">
    <w:p w14:paraId="691EB9E7" w14:textId="77777777" w:rsidR="00B6576E" w:rsidRDefault="00B6576E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1205A98A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3A0D4A">
      <w:rPr>
        <w:b/>
        <w:color w:val="A6A6A6" w:themeColor="background1" w:themeShade="A6"/>
        <w:sz w:val="18"/>
        <w:szCs w:val="18"/>
      </w:rPr>
      <w:t>Juli</w:t>
    </w:r>
    <w:r w:rsidR="00545A98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3DA9" w14:textId="77777777" w:rsidR="00B6576E" w:rsidRDefault="00B6576E" w:rsidP="00645C6A">
      <w:pPr>
        <w:spacing w:after="0" w:line="240" w:lineRule="auto"/>
      </w:pPr>
      <w:r>
        <w:separator/>
      </w:r>
    </w:p>
  </w:footnote>
  <w:footnote w:type="continuationSeparator" w:id="0">
    <w:p w14:paraId="71E2922E" w14:textId="77777777" w:rsidR="00B6576E" w:rsidRDefault="00B6576E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6576E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C03A5"/>
    <w:rsid w:val="00FC4EA1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2025-06-24T13:36:00Z</dcterms:created>
  <dcterms:modified xsi:type="dcterms:W3CDTF">2025-06-24T13:38:00Z</dcterms:modified>
</cp:coreProperties>
</file>