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090D6BB2" w14:textId="5ACB1E72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5565EA" w:rsidRPr="005565EA">
        <w:rPr>
          <w:b/>
          <w:bCs/>
          <w:color w:val="5F497A" w:themeColor="accent4" w:themeShade="BF"/>
          <w:sz w:val="28"/>
          <w:szCs w:val="28"/>
        </w:rPr>
        <w:t>Anforderungen an eine fristlose Verdachtskündigung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4E5A68E" w14:textId="77777777" w:rsidTr="009A0679">
        <w:tc>
          <w:tcPr>
            <w:tcW w:w="7792" w:type="dxa"/>
          </w:tcPr>
          <w:p w14:paraId="391ED0A1" w14:textId="229B8B69" w:rsidR="003B27F8" w:rsidRPr="005B4287" w:rsidRDefault="005565EA" w:rsidP="00B10A67">
            <w:pPr>
              <w:spacing w:after="120"/>
            </w:pPr>
            <w:r>
              <w:t>Stützt der Arbeitgeber die Kündigung auf den dringenden Verdacht einer schwerwiegenden Pflichtverletzung bzw. strafbaren Handlung?</w:t>
            </w:r>
          </w:p>
        </w:tc>
        <w:tc>
          <w:tcPr>
            <w:tcW w:w="567" w:type="dxa"/>
          </w:tcPr>
          <w:p w14:paraId="6E36903F" w14:textId="6318A996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E48AB6F" w14:textId="442ED88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1B733943" w:rsidR="003B27F8" w:rsidRDefault="005565EA" w:rsidP="00B10A67">
            <w:pPr>
              <w:spacing w:after="120"/>
            </w:pPr>
            <w:r>
              <w:t>Ist aufgrund des Verdachts das für eine Fortsetzung des Arbeitsverhältnisses erforderliche Vertrauensverhältnis zerstört?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24DB53AC" w:rsidR="00DE2255" w:rsidRDefault="005565EA" w:rsidP="00B10A67">
            <w:pPr>
              <w:spacing w:after="120"/>
            </w:pPr>
            <w:r>
              <w:t>Hat der Arbeitgeber alles ihm Zumutbare unternommen, um den Sachverhalt erschöpfend aufzuklären?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5DBA24CF" w14:textId="77777777" w:rsidTr="009A0679">
        <w:tc>
          <w:tcPr>
            <w:tcW w:w="7792" w:type="dxa"/>
          </w:tcPr>
          <w:p w14:paraId="661A9236" w14:textId="2065C87A" w:rsidR="005565EA" w:rsidRDefault="005565EA" w:rsidP="005565EA">
            <w:pPr>
              <w:spacing w:after="120"/>
            </w:pPr>
            <w:r>
              <w:t>Liegen die Voraussetzungen für eine fristlose Kündigung vor (wichtiger Grund nach § 626 Abs. 1 BGB, Einhaltung der Zweiwochenfrist aus § 626 Abs. 2 BGB)?</w:t>
            </w:r>
          </w:p>
        </w:tc>
        <w:tc>
          <w:tcPr>
            <w:tcW w:w="567" w:type="dxa"/>
          </w:tcPr>
          <w:p w14:paraId="24681156" w14:textId="49A49DDD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76DE36A" w14:textId="0B0991A8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0BADCFA1" w14:textId="77777777" w:rsidTr="009A0679">
        <w:tc>
          <w:tcPr>
            <w:tcW w:w="7792" w:type="dxa"/>
          </w:tcPr>
          <w:p w14:paraId="79BDD3C5" w14:textId="6E06225B" w:rsidR="005565EA" w:rsidRDefault="005565EA" w:rsidP="005565EA">
            <w:pPr>
              <w:spacing w:after="120"/>
            </w:pPr>
            <w:r>
              <w:t>Ein gegenüber der Kündigung weniger einschneidendes, milderes Mittel ist ausgeschlossen?</w:t>
            </w:r>
          </w:p>
        </w:tc>
        <w:tc>
          <w:tcPr>
            <w:tcW w:w="567" w:type="dxa"/>
          </w:tcPr>
          <w:p w14:paraId="0272268E" w14:textId="79283BA4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03DBDF8" w14:textId="1DD8577C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40C43CA2" w:rsidR="005565EA" w:rsidRPr="00B10A67" w:rsidRDefault="005565EA" w:rsidP="005565EA">
            <w:pPr>
              <w:spacing w:after="120"/>
              <w:rPr>
                <w:b/>
                <w:bCs/>
              </w:rPr>
            </w:pPr>
            <w:r w:rsidRPr="00B10A67">
              <w:rPr>
                <w:b/>
                <w:bCs/>
              </w:rPr>
              <w:t xml:space="preserve">Fazit: </w:t>
            </w:r>
            <w:r w:rsidRPr="005565EA">
              <w:rPr>
                <w:b/>
                <w:bCs/>
              </w:rPr>
              <w:t>Die Wirksamkeit einer fristlosen Verdachtskündigung setzt voraus, dass alle Fragen mit „Ja“</w:t>
            </w:r>
            <w:r>
              <w:rPr>
                <w:b/>
                <w:bCs/>
              </w:rPr>
              <w:t xml:space="preserve"> </w:t>
            </w:r>
            <w:r w:rsidRPr="005565EA">
              <w:rPr>
                <w:b/>
                <w:bCs/>
              </w:rPr>
              <w:t>beantwortet werden.</w:t>
            </w:r>
          </w:p>
        </w:tc>
      </w:tr>
    </w:tbl>
    <w:p w14:paraId="249C0168" w14:textId="776D035C" w:rsidR="005565EA" w:rsidRPr="005565EA" w:rsidRDefault="005565EA" w:rsidP="005565EA">
      <w:pPr>
        <w:spacing w:after="120"/>
        <w:rPr>
          <w:b/>
          <w:bCs/>
        </w:rPr>
      </w:pPr>
    </w:p>
    <w:sectPr w:rsidR="005565EA" w:rsidRPr="005565EA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26786" w14:textId="77777777" w:rsidR="0065683B" w:rsidRDefault="0065683B" w:rsidP="00645C6A">
      <w:pPr>
        <w:spacing w:after="0" w:line="240" w:lineRule="auto"/>
      </w:pPr>
      <w:r>
        <w:separator/>
      </w:r>
    </w:p>
  </w:endnote>
  <w:endnote w:type="continuationSeparator" w:id="0">
    <w:p w14:paraId="37DC249F" w14:textId="77777777" w:rsidR="0065683B" w:rsidRDefault="0065683B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733E6F85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5B4287">
      <w:rPr>
        <w:b/>
        <w:color w:val="A6A6A6" w:themeColor="background1" w:themeShade="A6"/>
        <w:sz w:val="18"/>
        <w:szCs w:val="18"/>
      </w:rPr>
      <w:t>Juni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1A287" w14:textId="77777777" w:rsidR="0065683B" w:rsidRDefault="0065683B" w:rsidP="00645C6A">
      <w:pPr>
        <w:spacing w:after="0" w:line="240" w:lineRule="auto"/>
      </w:pPr>
      <w:r>
        <w:separator/>
      </w:r>
    </w:p>
  </w:footnote>
  <w:footnote w:type="continuationSeparator" w:id="0">
    <w:p w14:paraId="2220B1C9" w14:textId="77777777" w:rsidR="0065683B" w:rsidRDefault="0065683B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42CA2"/>
    <w:rsid w:val="00245E7A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A7885"/>
    <w:rsid w:val="003B27F8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50BC"/>
    <w:rsid w:val="005B4287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79D3"/>
    <w:rsid w:val="009302C3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2F11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C4327"/>
    <w:rsid w:val="00DE2255"/>
    <w:rsid w:val="00DE5AC5"/>
    <w:rsid w:val="00DE5B20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0DC4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2024-06-11T08:01:00Z</dcterms:created>
  <dcterms:modified xsi:type="dcterms:W3CDTF">2024-06-11T08:01:00Z</dcterms:modified>
</cp:coreProperties>
</file>